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Brain Microvascular Endothelial Cells from Cell Biologics are isolated from the brain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Brain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VC5XLOLiiAx93z+JLnPUNEQ4Kw==">CgMxLjA4AHIhMVg5YUZrM2hTMnJ2dEk3cXRpQTVWVTA2bHhEek9IMlBV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2022-12-08T21:19:00Z</dcterms:created>
  <dc:creator>Jeanne Chang</dc:creator>
</cp:coreProperties>
</file>