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Kidney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Kidney Endothelial Cells from Cell Biologics are isolated from the kidney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Kidney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Kidney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r9L+GfBDj26r5nR7LHT7nAX4Q==">CgMxLjA4AHIhMVg0aE1rLU4tRXRTS1RIY20wTE1ndUVTOF94T3NmQUJK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2022-12-08T21:23:00Z</dcterms:created>
  <dc:creator>Jeanne Chang</dc:creator>
</cp:coreProperties>
</file>