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Lung Microvascular Endothelial Cells from Cell Biologics are isolated from the lung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lqoGAAonduduKS+SM11IHYNlg==">CgMxLjA4AHIhMS1VNkllaXhDUHdHRnUzR2JscVBMaldJNDF4eks1OVZZ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2022-12-08T21:25:00Z</dcterms:created>
  <dc:creator>Jeanne Chang</dc:creator>
</cp:coreProperties>
</file>