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Bone Marrow-Derived Endothelial Cells from Cell Biologics are isolated from the bone marrow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Cas9-Expressing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722616"/>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x5CBC6bSIouabfqmSn7+8eABw==">AMUW2mW7EG8x0xEao4MB2p8yvszDMZeD0tgDqogVMCMsdQtJRMmA91V+VZ00G9XgITfhe51KNJx8BIA9H8y0Yb+X8S0pTE+3RMFySsV+TU5osx6cvjrnl0U=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2022-12-08T19:59:00Z</dcterms:created>
  <dc:creator>Jeanne Chang</dc:creator>
</cp:coreProperties>
</file>