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Artery Endothelial Cells from Cell Biologics are isolated from the artery tissue of Sprague-Dawley rats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Cas9-Expressing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720" w:right="-720" w:firstLine="0"/>
        <w:jc w:val="both"/>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722616"/>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YOWZhd0JruqbJAKthBGG0wA8A==">CgMxLjA4AHIhMU1LalZ3cFlFT2xxZlhOc1JfLTFnQWFlYkZMNlFPSlBS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2022-12-08T20:00:00Z</dcterms:created>
  <dc:creator>Jeanne Chang</dc:creator>
</cp:coreProperties>
</file>