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Bladder Microvascular Endothelial Cells from Cell Biologics are isolated from the bladder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Bladder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wJ5ggx5L8cz7ep9T5ivlA7kWiw==">CgMxLjA4AHIhMVR5Q2l6LWJUcWZVc0RqaFdYYXUyX1RGV1l0TmZjdkgw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2022-10-20T20:47:00Z</dcterms:created>
  <dc:creator>Jeanne Chang</dc:creator>
</cp:coreProperties>
</file>