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Retinal Microvascular Endothelial Cells from Cell Biologics are isolated from the retinal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Retinal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WsIl6/iF6DXnfvnJBpLZDrTAzg==">CgMxLjA4AHIhMXdwY0ZzbmVqQlRCSklHVFI4TXVyUkYwdDVaSXEwa21p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2022-10-20T21:06:00Z</dcterms:created>
  <dc:creator>Jeanne Chang</dc:creator>
</cp:coreProperties>
</file>