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Intestinal Mesenteric Vascular Endothelial Cells from Cell Biologics are isolated from the intestinal mesenteric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1c3vxK6EYSbzlt62pJevW/9dQ==">CgMxLjA4AHIhMU10eVkzOWRNU2l5X3N0SVA4YXhZV0toQnF4UlkxQk5u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2022-10-20T20:56:00Z</dcterms:created>
  <dc:creator>Jeanne Chang</dc:creator>
</cp:coreProperties>
</file>