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Endothelial Cells from Cell Biologics are isolated from the aorta tissues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BrJZMZp+XrTkmX84WiMThTw5w==">CgMxLjA4AHIhMW00SWRRcFBmNEg0RDlGa0RWY25FTDFDamUtMnM3aGFl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2022-10-20T20:45:00Z</dcterms:created>
  <dc:creator>Jeanne Chang</dc:creator>
</cp:coreProperties>
</file>