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Kidney Endothelial Cells from Cell Biologics are isolated from the kidney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Kidney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f2fRRGyVXFUUB7N2PYo/mOOnZg==">CgMxLjA4AHIhMTc0MVlMcVMzbXVDRWd4SWhZQ0IxZXhZV0V6eXhBT05I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2022-10-20T20:57:00Z</dcterms:created>
  <dc:creator>Jeanne Chang</dc:creator>
</cp:coreProperties>
</file>