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Bladder Microvascular Endothelial Cells from Cell Biologics are isolated from the bladder tissues of</w:t>
      </w:r>
      <w:r w:rsidDel="00000000" w:rsidR="00000000" w:rsidRPr="00000000">
        <w:rPr>
          <w:rFonts w:ascii="Arial" w:cs="Arial" w:eastAsia="Arial" w:hAnsi="Arial"/>
          <w:sz w:val="22"/>
          <w:szCs w:val="22"/>
          <w:rtl w:val="0"/>
        </w:rPr>
        <w:t xml:space="preserve"> 62-70 week old </w:t>
      </w:r>
      <w:r w:rsidDel="00000000" w:rsidR="00000000" w:rsidRPr="00000000">
        <w:rPr>
          <w:rFonts w:ascii="Arial" w:cs="Arial" w:eastAsia="Arial" w:hAnsi="Arial"/>
          <w:sz w:val="22"/>
          <w:szCs w:val="22"/>
          <w:rtl w:val="0"/>
        </w:rPr>
        <w:t xml:space="preserve">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Bladder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55yXkUv9lx2goVHa/gnHRecbkg==">CgMxLjA4AHIhMUVEbUV6Nzg4NFhvb3NralJIMW5yWjdRazNCR2VMcW1W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2022-10-21T15:03:00Z</dcterms:created>
  <dc:creator>Jeanne Chang</dc:creator>
</cp:coreProperties>
</file>