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Intestinal Mesenteric Vascular Endothelial Cells from Cell Biologics are isolated from the intestinal mesenteric tissues of </w:t>
      </w:r>
      <w:r w:rsidDel="00000000" w:rsidR="00000000" w:rsidRPr="00000000">
        <w:rPr>
          <w:rFonts w:ascii="Arial" w:cs="Arial" w:eastAsia="Arial" w:hAnsi="Arial"/>
          <w:sz w:val="22"/>
          <w:szCs w:val="22"/>
          <w:rtl w:val="0"/>
        </w:rPr>
        <w:t xml:space="preserve">62-70 week old</w:t>
      </w:r>
      <w:r w:rsidDel="00000000" w:rsidR="00000000" w:rsidRPr="00000000">
        <w:rPr>
          <w:rFonts w:ascii="Arial" w:cs="Arial" w:eastAsia="Arial" w:hAnsi="Arial"/>
          <w:sz w:val="22"/>
          <w:szCs w:val="22"/>
          <w:rtl w:val="0"/>
        </w:rPr>
        <w:t xml:space="preserve">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Intestinal Mesenteric 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6qw3icCMln4OeCtJ+aT+z8tLw==">CgMxLjA4AHIhMXBVRlkyZGNMeUlyblBfRGl5OGVGYlRUaTh3X2dmWmxS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2022-10-21T15:09:00Z</dcterms:created>
  <dc:creator>Jeanne Chang</dc:creator>
</cp:coreProperties>
</file>