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Mammary Microvascular Endothelial Cells from Cell Biologics are isolated from the breast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Mammary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4FhHHeaVJrxI91ND8c/BKWqOiQ==">CgMxLjA4AHIhMVljWWlRWFhPMXBsNVFsdkNQOV93T1FSd29CeUFzM1Qt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2022-10-21T15:13:00Z</dcterms:created>
  <dc:creator>Jeanne Chang</dc:creator>
</cp:coreProperties>
</file>