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4664075</wp:posOffset>
                </wp:positionH>
                <wp:positionV relativeFrom="paragraph">
                  <wp:posOffset>-161920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4664075</wp:posOffset>
                </wp:positionH>
                <wp:positionV relativeFrom="paragraph">
                  <wp:posOffset>-161920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Mouse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mGFP-6008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C57BL/6-GFP Mouse Primary Ovarian Microvascular Endothelial Cells from Cell Biologics are isolated from C57BL/6-Tg (CAG-EGFP) 1Osb/J mouse ovarian tissues of pathogen-free laboratory mice. 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The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gyhLekSrU77CMrIufvpVOhlKeA==">CgMxLjA4AHIhMTR0VkVLQXYxNndTenZPUHVZRGNPVTVhOHhxYlRBdk5Y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2022-09-26T15:22:00Z</dcterms:created>
  <dc:creator>Jeanne Chang</dc:creator>
</cp:coreProperties>
</file>