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Uterine Microvascular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db-6219</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Uterine Microvascular Endothelial Cells are isolated from </w:t>
      </w:r>
      <w:r w:rsidDel="00000000" w:rsidR="00000000" w:rsidRPr="00000000">
        <w:rPr>
          <w:rFonts w:ascii="Arial" w:cs="Arial" w:eastAsia="Arial" w:hAnsi="Arial"/>
          <w:sz w:val="22"/>
          <w:szCs w:val="22"/>
          <w:rtl w:val="0"/>
        </w:rPr>
        <w:t xml:space="preserve">the uterine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Uterine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sLUfPsn6k0tTiZGLefwq2ge36w==">CgMxLjAyDWgub21vZmE4cGFrams4AHIhMXhqQ1VBNTdCNGVnOVZkQjBTMGNwN3NrYW9fb3dMUHpz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2022-10-13T16:12:00Z</dcterms:created>
  <dc:creator>Jeanne Chang</dc:creator>
</cp:coreProperties>
</file>