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Lymphatic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db-6092</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Lymphatic Endothelial Cells are isolated from </w:t>
      </w:r>
      <w:r w:rsidDel="00000000" w:rsidR="00000000" w:rsidRPr="00000000">
        <w:rPr>
          <w:rFonts w:ascii="Arial" w:cs="Arial" w:eastAsia="Arial" w:hAnsi="Arial"/>
          <w:sz w:val="22"/>
          <w:szCs w:val="22"/>
          <w:rtl w:val="0"/>
        </w:rPr>
        <w:t xml:space="preserve">the  lymph nodes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Lymphatic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X21E1ddqVRAPSuqhGYmP5QMSA==">CgMxLjAyDWgub21vZmE4cGFrams4AHIhMTI3M01lVDJsOGlGLWFzalF5YnpGNkVBVW8xM0ZqalB4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2022-10-13T15:07:00Z</dcterms:created>
  <dc:creator>Jeanne Chang</dc:creator>
</cp:coreProperties>
</file>