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Intestinal Mesenteric Vascular Endothelial Cells</w:t>
      </w:r>
    </w:p>
    <w:p w:rsidR="00000000" w:rsidDel="00000000" w:rsidP="00000000" w:rsidRDefault="00000000" w:rsidRPr="00000000" w14:paraId="00000004">
      <w:pPr>
        <w:ind w:left="-720" w:firstLine="0"/>
        <w:jc w:val="both"/>
        <w:rPr/>
      </w:pPr>
      <w:r w:rsidDel="00000000" w:rsidR="00000000" w:rsidRPr="00000000">
        <w:rPr>
          <w:rFonts w:ascii="Arial" w:cs="Arial" w:eastAsia="Arial" w:hAnsi="Arial"/>
          <w:sz w:val="22"/>
          <w:szCs w:val="22"/>
          <w:rtl w:val="0"/>
        </w:rPr>
        <w:t xml:space="preserve">Catalog No.</w:t>
        <w:tab/>
        <w:t xml:space="preserve">db-6055</w:t>
      </w:r>
      <w:r w:rsidDel="00000000" w:rsidR="00000000" w:rsidRPr="00000000">
        <w:rPr>
          <w:rtl w:val="0"/>
        </w:rPr>
      </w:r>
    </w:p>
    <w:p w:rsidR="00000000" w:rsidDel="00000000" w:rsidP="00000000" w:rsidRDefault="00000000" w:rsidRPr="00000000" w14:paraId="00000005">
      <w:pPr>
        <w:ind w:left="-720" w:firstLine="0"/>
        <w:jc w:val="both"/>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Intestinal Mesenteric Vascular Endothelial Cells are isolated from </w:t>
      </w:r>
      <w:r w:rsidDel="00000000" w:rsidR="00000000" w:rsidRPr="00000000">
        <w:rPr>
          <w:rFonts w:ascii="Arial" w:cs="Arial" w:eastAsia="Arial" w:hAnsi="Arial"/>
          <w:sz w:val="22"/>
          <w:szCs w:val="22"/>
          <w:rtl w:val="0"/>
        </w:rPr>
        <w:t xml:space="preserve">the intestines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Intestinal Mesenteric 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ZdEjdGvoo9GP1Qz+47ockWiDg==">CgMxLjAyDWgub21vZmE4cGFrams4AHIhMVlhSDFQa3FBbWZMNW1SSXFVVi0wUkdVSDJqR2NQWWRR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2022-10-13T15:04:00Z</dcterms:created>
  <dc:creator>Jeanne Chang</dc:creator>
</cp:coreProperties>
</file>