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Mammary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db-6020</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Mammary Microvascular Endothelial Cells are isolated from </w:t>
      </w:r>
      <w:r w:rsidDel="00000000" w:rsidR="00000000" w:rsidRPr="00000000">
        <w:rPr>
          <w:rFonts w:ascii="Arial" w:cs="Arial" w:eastAsia="Arial" w:hAnsi="Arial"/>
          <w:sz w:val="22"/>
          <w:szCs w:val="22"/>
          <w:rtl w:val="0"/>
        </w:rPr>
        <w:t xml:space="preserve">the breast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Mammary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P9liw5b4gsPSY7vUyL8+nPUWg==">CgMxLjAyDWgub21vZmE4cGFrams4AHIhMUJadG9PbDE4NWE4UlZyX29sQkhJUm11dXpFdWs3bXIy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2022-10-13T15:07:00Z</dcterms:created>
  <dc:creator>Jeanne Chang</dc:creator>
</cp:coreProperties>
</file>