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Diabetic Mouse Primary Aortic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MD-6052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Aortic Endothelial Cells from Cell Biologics are isolated from aorta of pathogen-free Diabetic (db/db) mice (000697)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Diabetic</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Mouse Primary Aortic Endothelial Cells </w:t>
      </w:r>
      <w:r w:rsidDel="00000000" w:rsidR="00000000" w:rsidRPr="00000000">
        <w:rPr>
          <w:rFonts w:ascii="Arial" w:cs="Arial" w:eastAsia="Arial" w:hAnsi="Arial"/>
          <w:sz w:val="22"/>
          <w:szCs w:val="22"/>
          <w:rtl w:val="0"/>
        </w:rPr>
        <w:t xml:space="preserve">are characterized by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y9u9VwjN2edUSWFBgnWUrkb4Cg==">CgMxLjA4AHIhMU5sZnJKT015ZEFFU21UZFhGcllZSDc1NU0tbzQwa3d4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2022-10-13T14:55:00Z</dcterms:created>
  <dc:creator>Jeanne Chang</dc:creator>
</cp:coreProperties>
</file>