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Vein Endothelial Cells from Cell Biologics are isolated from inferior vena cava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Vein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sbVo0NSzLrdjHr2hlYjhTrqtg==">CgMxLjA4AHIhMXZTVmdCeV9ydF9DelozOC1ScE93dWJRT3cwTm51aUZU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2022-10-13T16:13:00Z</dcterms:created>
  <dc:creator>Jeanne Chang</dc:creator>
</cp:coreProperties>
</file>