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Tumor-Associated Endothelial Cells (Human Prostate Cancer Origin, MTPREC.H)</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MC-6027h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r>
      <w:r w:rsidDel="00000000" w:rsidR="00000000" w:rsidRPr="00000000">
        <w:rPr>
          <w:rFonts w:ascii="Arial" w:cs="Arial" w:eastAsia="Arial" w:hAnsi="Arial"/>
          <w:sz w:val="22"/>
          <w:szCs w:val="22"/>
          <w:rtl w:val="0"/>
        </w:rPr>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Mouse Tumor-Associated Endothelial Cells (Human Prostate Cancer Origin, MTPREC.H) were isolated from pathogen-free laboratory nude mice. MTPREC.H from Cell Biologics were isolated from human xenograft of pathogen-free laboratory nude mice. Human Prostate cancer cells  (PC-3) were subcutaneously injected into the nude mice for 4-6 weeks and the tumor tissues were then harvested for cell culture. MTPREC.H were cultured in a T25 tissue culture flask pre-coated with gelatin-based coating solution for 2 min and incubated in Cell Biologics’ Culture Complete Growth Medium generally for 14-35 days. Cells at passage 3 are harvested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MTPREC.H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MTPREC.H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MTPREC.H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fow9xT1iTZGMemVJn8Mvu3BRQ==">CgMxLjA4AHIhMS1pbkxVcG5KemdtV1RHbXFYUVJzWXoxVV8wU045TmlB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2023-02-07T00:31:00Z</dcterms:created>
  <dc:creator>Jeanne Chang</dc:creator>
</cp:coreProperties>
</file>