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Tumor-Associated Endothelial Cells (Human Breast Cancer Origin,MTMMEC.H)</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MC-6020h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r>
      <w:r w:rsidDel="00000000" w:rsidR="00000000" w:rsidRPr="00000000">
        <w:rPr>
          <w:rFonts w:ascii="Arial" w:cs="Arial" w:eastAsia="Arial" w:hAnsi="Arial"/>
          <w:sz w:val="22"/>
          <w:szCs w:val="22"/>
          <w:rtl w:val="0"/>
        </w:rPr>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Endothelial Cells (Human Breast Cancer Origin, MTMMEC.H) were isolated from pathogen-free laboratory nude mice. MTMMEC.H from Cell Biologics were isolated from human xenograft of pathogen-free laboratory nude mice. Human breast adenocarcinoma epithelial cells (MDA-MB-231) were subcutaneously injected into the nude mice for 4-6 weeks and the tumor tissues were then harvested for cell culture. MTMMEC.H were cultured in a T25 tissue culture flask pre-coated with gelatin-based coating solution for 2 min and incubated in Cell Biologics’ Culture Complete Growth Medium generally for 14-35 days. 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MTMMEC.H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MTMMEC.H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MTMMEC.H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IWrgDrv+DgWMIoZlQoeCnr5vg==">CgMxLjA4AHIhMTB5Ymx5empUSFlUVnY0cFc5WjNuYnlodFhObGJrVHlj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2023-02-07T00:29:00Z</dcterms:created>
  <dc:creator>Jeanne Chang</dc:creator>
</cp:coreProperties>
</file>