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Tumor-Associated Endothelial Cells (Human Lung Cancer Origin, MTLUEC.H2)</w:t>
      </w:r>
    </w:p>
    <w:p w:rsidR="00000000" w:rsidDel="00000000" w:rsidP="00000000" w:rsidRDefault="00000000" w:rsidRPr="00000000" w14:paraId="00000003">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MC-6011h2</w:t>
      </w:r>
    </w:p>
    <w:p w:rsidR="00000000" w:rsidDel="00000000" w:rsidP="00000000" w:rsidRDefault="00000000" w:rsidRPr="00000000" w14:paraId="00000004">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Human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shd w:fill="fff2cc" w:val="clear"/>
          <w:rtl w:val="0"/>
        </w:rPr>
        <w:t xml:space="preserve">Mouse Tumor-Associated Endothelial Cells (Human Lung Cancer Origin, MTLUEC.H2) from Cell Biologics were isolated from pathogen-free laboratory nude mice. Cells were isolated from human xenograft of pathogen-free laboratory nude mice. Human Lung adenocarcinoma epithelial cells (H292) were subcutaneously injected into the nude mice for 4-6 weeks and the tumor tissues were then harvested for cell culture. MTLUEC.H2 were cultured in tissue culture </w:t>
      </w:r>
      <w:r w:rsidDel="00000000" w:rsidR="00000000" w:rsidRPr="00000000">
        <w:rPr>
          <w:rFonts w:ascii="Arial" w:cs="Arial" w:eastAsia="Arial" w:hAnsi="Arial"/>
          <w:color w:val="ff0000"/>
          <w:sz w:val="22"/>
          <w:szCs w:val="22"/>
          <w:shd w:fill="fff2cc" w:val="clear"/>
          <w:rtl w:val="0"/>
        </w:rPr>
        <w:t xml:space="preserve">flasks</w:t>
      </w:r>
      <w:r w:rsidDel="00000000" w:rsidR="00000000" w:rsidRPr="00000000">
        <w:rPr>
          <w:rFonts w:ascii="Arial" w:cs="Arial" w:eastAsia="Arial" w:hAnsi="Arial"/>
          <w:sz w:val="22"/>
          <w:szCs w:val="22"/>
          <w:shd w:fill="fff2cc" w:val="clear"/>
          <w:rtl w:val="0"/>
        </w:rPr>
        <w:t xml:space="preserve"> pre-coated with gelatin-based coating solution for 2 min and incubated in Cell Biologics’ Culture Complete Growth Medium generally for 14-35 days. </w:t>
      </w:r>
      <w:r w:rsidDel="00000000" w:rsidR="00000000" w:rsidRPr="00000000">
        <w:rPr>
          <w:rFonts w:ascii="Arial" w:cs="Arial" w:eastAsia="Arial" w:hAnsi="Arial"/>
          <w:sz w:val="22"/>
          <w:szCs w:val="22"/>
          <w:rtl w:val="0"/>
        </w:rPr>
        <w:t xml:space="preserve">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MTLUEC.H2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MTLUEC.H2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MTLUEC.H2 from Cell Biologics is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v7B3z3+JYmFx1GGtolKJk3H1A==">CgMxLjA4AHIhMTdWWU85ZU9BejB4NE9qaU1fTWQtMVlrVXpIcm9kV0F6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