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Vein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Vein Endothelial Cells are isolated from </w:t>
      </w:r>
      <w:r w:rsidDel="00000000" w:rsidR="00000000" w:rsidRPr="00000000">
        <w:rPr>
          <w:rFonts w:ascii="Arial" w:cs="Arial" w:eastAsia="Arial" w:hAnsi="Arial"/>
          <w:sz w:val="22"/>
          <w:szCs w:val="22"/>
          <w:rtl w:val="0"/>
        </w:rPr>
        <w:t xml:space="preserve">the inferior vena cava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Vein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el85RXrD+JoP30K/hB7wmrHE/g==">CgMxLjAyDmgubm1lbmxnZWtkcmZoOAByITFwTVBHWU1BQUkwQ1lucmYyTThJOGloTXJYMTZhNDZ6Rg==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2022-10-13T16:13:00Z</dcterms:created>
  <dc:creator>Jeanne Chang</dc:creator>
</cp:coreProperties>
</file>