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Vein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CD1 Mouse Primar</w:t>
      </w:r>
      <w:r w:rsidDel="00000000" w:rsidR="00000000" w:rsidRPr="00000000">
        <w:rPr>
          <w:rFonts w:ascii="Arial" w:cs="Arial" w:eastAsia="Arial" w:hAnsi="Arial"/>
          <w:sz w:val="22"/>
          <w:szCs w:val="22"/>
          <w:rtl w:val="0"/>
        </w:rPr>
        <w:t xml:space="preserve">y Vein Endothelial Cells from Cell Biologics are isolated from the vein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L37W7PWC61c+NJIBqqN/AQBWg==">CgMxLjA4AHIhMWcxc2VISGFPcnJQOF9DeFlBc0hFb0g5bWJjM3dndzFZ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2022-10-12T16:52:00Z</dcterms:created>
  <dc:creator>Jeanne Chang</dc:creator>
</cp:coreProperties>
</file>