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C57-6054RFP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RFP-Expressing C57BL/6 Mouse Primary Small Intestinal Microvascular Endothelial Cells from Cell Biologics are isolated from</w:t>
      </w:r>
      <w:r w:rsidDel="00000000" w:rsidR="00000000" w:rsidRPr="00000000">
        <w:rPr>
          <w:rFonts w:ascii="Arial" w:cs="Arial" w:eastAsia="Arial" w:hAnsi="Arial"/>
          <w:sz w:val="22"/>
          <w:szCs w:val="22"/>
          <w:highlight w:val="white"/>
          <w:rtl w:val="0"/>
        </w:rPr>
        <w:t xml:space="preserve"> the </w:t>
      </w:r>
      <w:r w:rsidDel="00000000" w:rsidR="00000000" w:rsidRPr="00000000">
        <w:rPr>
          <w:rFonts w:ascii="Arial" w:cs="Arial" w:eastAsia="Arial" w:hAnsi="Arial"/>
          <w:sz w:val="21"/>
          <w:szCs w:val="21"/>
          <w:highlight w:val="white"/>
          <w:rtl w:val="0"/>
        </w:rPr>
        <w:t xml:space="preserve">small intestines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1"/>
          <w:szCs w:val="21"/>
          <w:highlight w:val="white"/>
          <w:rtl w:val="0"/>
        </w:rPr>
        <w:t xml:space="preserve">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Small Intestinal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AgKzG+frDWYODER8Qyk4ULnGUA==">CgMxLjA4AHIhMXZIeXM0WGNkRVhwZzBsS19XeFlxSDl0V0JlVnRiZG82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2022-10-13T16:36:00Z</dcterms:created>
  <dc:creator>Jeanne Chang</dc:creator>
</cp:coreProperties>
</file>