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C57-6014G.RFP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Kidney Glomerular Endothelial Cells from Cell Biologics are isolated from</w:t>
      </w:r>
      <w:r w:rsidDel="00000000" w:rsidR="00000000" w:rsidRPr="00000000">
        <w:rPr>
          <w:rFonts w:ascii="Arial" w:cs="Arial" w:eastAsia="Arial" w:hAnsi="Arial"/>
          <w:sz w:val="22"/>
          <w:szCs w:val="22"/>
          <w:highlight w:val="white"/>
          <w:rtl w:val="0"/>
        </w:rPr>
        <w:t xml:space="preserve"> the</w:t>
      </w:r>
      <w:r w:rsidDel="00000000" w:rsidR="00000000" w:rsidRPr="00000000">
        <w:rPr>
          <w:rFonts w:ascii="Arial" w:cs="Arial" w:eastAsia="Arial" w:hAnsi="Arial"/>
          <w:sz w:val="21"/>
          <w:szCs w:val="21"/>
          <w:highlight w:val="white"/>
          <w:rtl w:val="0"/>
        </w:rPr>
        <w:t xml:space="preserve"> kidney tissues of pathogen-free C57BL/6 laboratory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Kidney Glomerular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61yxA702fb1IsRE7qTEV0BePhw==">AMUW2mX9RXanmRYGcJjHeeWwS9mngsts/wWB5A16MTuOPM6kF38CQcVg4z/LAMjCIh1N0iXGVg2ORYsQRKD6tzWDCPXUB9K5f2KM+l8+sEIsghbObkLaJKc=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2022-10-13T16:29:00Z</dcterms:created>
  <dc:creator>Jeanne Chang</dc:creator>
</cp:coreProperties>
</file>