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Mammary Microvascular Endothelial Cells from Cell Biologics are isolated from breast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Mammary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2/vKmtVg119grk8Cv9yZCIgEw==">CgMxLjA4AHIhMTU4c3dZSXpGV0JyeGdFVnI1TjVSb0tCUDlGdVhpSFBv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2022-10-13T17:57:00Z</dcterms:created>
  <dc:creator>Jeanne Chang</dc:creator>
</cp:coreProperties>
</file>