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Retinal Microvascular Endothelial Cells from Cell Biologics are isolated retinal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Retinal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cvdIqqJIfp9oNihDRX0iMaXPKw==">CgMxLjA4AHIhMVh6eEJIbXRRWjRYT0lfODh1bUtiRzQxRWhlTVZVNmFE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2022-11-28T22:30:00Z</dcterms:created>
  <dc:creator>Jeanne Chang</dc:creator>
</cp:coreProperties>
</file>