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Colonic Microvascular Endothelial Cells from Cell Biologics are isolated from colon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Colonic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TcXUeZu/8l0ubnfA6lNK6dAvCg==">CgMxLjA4AHIhMXdjeF81UjdfdkJjRUJsaXdrQnY2a0k2a1dzbVdKbmd2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2022-11-28T20:14:00Z</dcterms:created>
  <dc:creator>Jeanne Chang</dc:creator>
</cp:coreProperties>
</file>