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Placental Microvascular Endothelial Cells from Cell Biologics are isolated placental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Placental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nHkNBZuHRp4ug8uC7pGgglgUw==">CgMxLjA4AHIhMVZsZUtiZFVCQndyRnQ4SVExcVc2Qm1Oc1NvVkxlM3h0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2022-11-28T20:29:00Z</dcterms:created>
  <dc:creator>Jeanne Chang</dc:creator>
</cp:coreProperties>
</file>