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Coronary Artery Endothelial Cells from Cell Biologics are isolated from coronary artery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GFP-Expressing Mouse Primary Coronary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R1B07c7RPnlR/rtAMnmnxP8g==">CgMxLjA4AHIhMXhPcGFFaE10TU1SNElOWHJqWkYwa0daRDlicEctdl83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2022-10-12T21:33:00Z</dcterms:created>
  <dc:creator>Jeanne Chang</dc:creator>
</cp:coreProperties>
</file>