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Mouse Primary Retinal Microvascular Endothelial Cells from Cell Biologics are isolated from Retinal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Retinal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nUL+myHdQWrSwm9b80ml3kRS7g==">CgMxLjA4AHIhMUpvOUxKNzcySEt2Q1FyLUF0TlZONkJtVmtsRDhxYnA4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2022-10-12T21:44:00Z</dcterms:created>
  <dc:creator>Jeanne Chang</dc:creator>
</cp:coreProperties>
</file>