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Cardiac Microvascular Endothelial Cells from Cell Biologics are isolated from heart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Cardiac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mUpsfKSY0NPuDDz1auPejUnDw==">CgMxLjA4AHIhMTZLN1EyZkUzbEpQQnBqa0cxSGR6bFg4aDAzR1BlOThp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2022-12-21T22:25:00Z</dcterms:created>
  <dc:creator>Jeanne Chang</dc:creator>
</cp:coreProperties>
</file>