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Endothelial Cells from Cell Biologics are isolated from kidney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Kidney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8C7E4aUCVSBGt4LiQtRUNTSDdA==">CgMxLjA4AHIhMUJFRlJUOHR3cUl4RkFEUzAxZktEaVVwWDM3VWdsZHph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2022-12-21T22:43:00Z</dcterms:created>
  <dc:creator>Jeanne Chang</dc:creator>
</cp:coreProperties>
</file>