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Retinal Microvascular Endothelial Cells from Cell Biologics are isolated from retinal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Retinal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9OqsohjQYHKKWuO1w7IIlWJlCg==">CgMxLjA4AHIhMUlFbFdOOVBIQzU4d0ljc0NqY3FvNU5jc3RsT1NJdG8y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2022-11-30T16:50:00Z</dcterms:created>
  <dc:creator>Jeanne Chang</dc:creator>
</cp:coreProperties>
</file>