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Mammary Microvascular Endothelial Cells from Cell Biologics are isolated from breast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Mammary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pPoufdcTmJZW2vP9nMQdxY/4g==">CgMxLjA4AHIhMUdHS2hRTlBFVC00bFlwN1gtbFkzNzlEZHhaRGlJNG1w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2022-11-30T16:46:00Z</dcterms:created>
  <dc:creator>Jeanne Chang</dc:creator>
</cp:coreProperties>
</file>