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Bone Marrow-derived Endothelial Cells from Cell Biologics are isolated from bone marrow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Bone Marrow-derived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NjV2mvObY2Cmf3GPdN5c4YgLg==">CgMxLjA4AHIhMVd1YzY4MUtVT2FyVjZMa1I4QzZrMG1VR3V6MG5FdVJt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2022-10-13T19:35:00Z</dcterms:created>
  <dc:creator>Jeanne Chang</dc:creator>
</cp:coreProperties>
</file>