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Thyroid Microvascular Endothelial Cells from Cell Biologics are isolated from Thyroid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Thyroid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XoLPsj7IwtyM05iZm0z0fFcWw==">CgMxLjA4AHIhMTBRQWt2MVRTeWl0QWVXd00xeEhiTkxyZDhHSHR6ZDhW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2022-10-13T19:59:00Z</dcterms:created>
  <dc:creator>Jeanne Chang</dc:creator>
</cp:coreProperties>
</file>