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Mouse Primary Brain Microvascular Endothelial Cells from Cell Biologics are isolated from brain tissue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Brain Microvascular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w:t>
      </w:r>
      <w:r w:rsidDel="00000000" w:rsidR="00000000" w:rsidRPr="00000000">
        <w:rPr>
          <w:rFonts w:ascii="Arial" w:cs="Arial" w:eastAsia="Arial" w:hAnsi="Arial"/>
          <w:sz w:val="22"/>
          <w:szCs w:val="22"/>
          <w:rtl w:val="0"/>
        </w:rPr>
        <w:t xml:space="preserve">-Expressing Mouse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fPVwqqWkNlhWao8t/3A5lOZY4A==">CgMxLjA4AHIhMXZZSDhxeGNBd0ZWRENsZm5yRmhZelUxc3Qzd2NHVUNW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2022-10-13T19:36:00Z</dcterms:created>
  <dc:creator>Jeanne Chang</dc:creator>
</cp:coreProperties>
</file>