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BALB/c Mouse Primary Uterine Microvascular Endothelial Cells from Cell Biologics are isolated from uterine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Uterine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sErZgB0btp1EgkEFeYb63i7w==">CgMxLjA4AHIhMWU2Vmt2bDdmZVZRZC0wNnRsR3Z5RDhwcFRxa0xWNk94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2022-10-12T15:02:00Z</dcterms:created>
  <dc:creator>Jeanne Chang</dc:creator>
</cp:coreProperties>
</file>