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Coronary Artery Endothelial Cells from Cell Biologics are isolated from coronary artery tissue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Coronary Artery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lU8yHQ4wpO+PlYBDgeiBHwAIw==">CgMxLjA4AHIhMUNVMEVpUjFfbm1oVllvQWYzeFNHOEc4SFFHUGVrTHE4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2022-10-11T16:12:00Z</dcterms:created>
  <dc:creator>Jeanne Chang</dc:creator>
</cp:coreProperties>
</file>