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Mammary Microvascular Endothelial Cells from Cell Biologics are isolated from breast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Mammary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isoua4UeHV0g8pQJgyhvL7LgKQ==">CgMxLjA4AHIhMXJBSTJpQ2JlblpUUDdsa0d6X1VSWUlYRkVlUWd0MVZx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2022-10-11T16:21:00Z</dcterms:created>
  <dc:creator>Jeanne Chang</dc:creator>
</cp:coreProperties>
</file>