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BALB/c Mouse Primary Kidney Endothelial Cells from Cell Biologics are isolated from kidney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Kidney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C1K5W+2u1D1waYYOfA7LPuHjA==">CgMxLjA4AHIhMVhsWG9HbDV4SDdiYk5lcE9RWlEwNmVySldEWm02Tjlu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2022-10-11T16:19:00Z</dcterms:created>
  <dc:creator>Jeanne Chang</dc:creator>
</cp:coreProperties>
</file>