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Vein Endothelial Cells from Cell Biologics are isolated from the vein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BALB/c Mouse Primary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YiLcO2UUrk67l2xuISeh7unaQ==">CgMxLjAyCGguZ2pkZ3hzOAByITF2NVg5djdrNkRTT2tDMjlsTmc1R1hoaHZ0RXdJY25uMg==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2022-10-12T15:04:00Z</dcterms:created>
  <dc:creator>Jeanne Chang</dc:creator>
</cp:coreProperties>
</file>