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Coronary Artery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B129-7093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 xml:space="preserve">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Coronary Artery Endothelial Cells from Cell Biologics are isolated from coronary artery of B129S2/SvPasCrl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Coronary Artery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0qF3dULkppa8GSqFR7MFIh0XVw==">CgMxLjA4AHIhMWU2ZjdkR2tBbWdBajZ5UDJCYW1Way1yc1lHVE05X0ZY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2022-10-12T17:11:00Z</dcterms:created>
  <dc:creator>Jeanne Chang</dc:creator>
</cp:coreProperties>
</file>