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Coronary Artery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A57-6093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Coronary Artery Endothelial Cells from Cell Biologics are isolated from coronary artery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Coronary Artery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WCfp4WtDkWlvHlT+exC5CzoNCg==">CgMxLjA4AHIhMUxSTURtd3BpdWtOSldGMTBuWDVuQXg0UGFzRmV5Q3Fz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2022-10-12T18:44:00Z</dcterms:created>
  <dc:creator>Jeanne Chang</dc:creator>
</cp:coreProperties>
</file>