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Cardiac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A57-6024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Cardiac Microvascular Endothelial Cells from Cell Biologics are isolated from heart tissues of 62-78 week old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Cardiac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dgPFo9gp+sxx3XojrB8xxwe6tQ==">CgMxLjA4AHIhMXVYdHFkM3drMzFCNFNDdzg5OGRkaVZ2X01wYkd5Z2R2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2022-10-12T18:40:00Z</dcterms:created>
  <dc:creator>Jeanne Chang</dc:creator>
</cp:coreProperties>
</file>