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Mammary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Mammary Microvascular Endothelial Cells from Cell Biologics are isolated from breast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Mammary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oksaonV7USjoBAoZiQLQMWRSQ==">CgMxLjA4AHIhMXhpZnIwWkR5eXl5bjNmTWV3LWZadGFYMkhudE5hU09T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2022-10-12T19:14:00Z</dcterms:created>
  <dc:creator>Jeanne Chang</dc:creator>
</cp:coreProperties>
</file>