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Mammary Microvascular Endothelial Cells from Cell Biologics are isolated from Cynomolgus Monkey breast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Mammary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9+K+u7Tb56sGfdO2hjrMFO0izw==">CgMxLjA4AHIhMW5JaFEzMFBYRDRBSnpWWmNSbFhpeGpoZWtZeFpnN1J2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2022-12-21T19:47:00Z</dcterms:created>
  <dc:creator>Jeanne Chang</dc:creator>
</cp:coreProperties>
</file>